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13F481B1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1C5B2A">
        <w:rPr>
          <w:b/>
          <w:u w:val="single"/>
        </w:rPr>
        <w:t>01 aprile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1C5B2A">
        <w:rPr>
          <w:b/>
          <w:u w:val="single"/>
        </w:rPr>
        <w:t>09.3</w:t>
      </w:r>
      <w:r w:rsidR="00BD60A2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079CA237" w14:textId="1B774D8C" w:rsidR="004E659F" w:rsidRPr="00AE601B" w:rsidRDefault="0088592A" w:rsidP="00AE601B">
      <w:pPr>
        <w:numPr>
          <w:ilvl w:val="0"/>
          <w:numId w:val="1"/>
        </w:numPr>
        <w:spacing w:after="120"/>
        <w:ind w:left="284" w:hanging="284"/>
        <w:jc w:val="both"/>
      </w:pPr>
      <w:r w:rsidRPr="0066753A">
        <w:t>Ratifica Decreti.</w:t>
      </w:r>
    </w:p>
    <w:p w14:paraId="3AFF2078" w14:textId="77777777" w:rsidR="001C5B2A" w:rsidRDefault="00F83090" w:rsidP="00AE601B">
      <w:pPr>
        <w:spacing w:after="120"/>
        <w:ind w:left="567" w:hanging="567"/>
        <w:jc w:val="both"/>
        <w:rPr>
          <w:b/>
          <w:bCs/>
        </w:rPr>
      </w:pPr>
      <w:r w:rsidRPr="00DF7E7D">
        <w:rPr>
          <w:b/>
          <w:bCs/>
        </w:rPr>
        <w:t>PROGRAMMAZIONE E ATTIVITA’ NORMATIVA</w:t>
      </w:r>
    </w:p>
    <w:p w14:paraId="6AAA7A17" w14:textId="6F5DC00F" w:rsidR="008C362C" w:rsidRPr="00AE601B" w:rsidRDefault="001C5B2A" w:rsidP="00AE601B">
      <w:pPr>
        <w:spacing w:after="120"/>
        <w:ind w:left="709" w:hanging="709"/>
        <w:jc w:val="both"/>
        <w:rPr>
          <w:rFonts w:eastAsia="Calibri"/>
          <w:sz w:val="22"/>
          <w:szCs w:val="22"/>
        </w:rPr>
      </w:pPr>
      <w:r w:rsidRPr="00AC59A1">
        <w:rPr>
          <w:rFonts w:eastAsia="Wingdings"/>
          <w:color w:val="000000"/>
          <w:sz w:val="22"/>
          <w:szCs w:val="22"/>
        </w:rPr>
        <w:t>20</w:t>
      </w:r>
      <w:r w:rsidR="00E415A7" w:rsidRPr="00AE601B">
        <w:rPr>
          <w:sz w:val="10"/>
          <w:szCs w:val="10"/>
        </w:rPr>
        <w:t>®</w:t>
      </w:r>
      <w:r w:rsidR="00AE601B">
        <w:rPr>
          <w:rFonts w:ascii="Wingdings" w:hAnsi="Wingdings" w:cs="Wingdings"/>
          <w:sz w:val="10"/>
          <w:szCs w:val="10"/>
        </w:rPr>
        <w:tab/>
      </w:r>
      <w:r>
        <w:rPr>
          <w:sz w:val="14"/>
          <w:szCs w:val="14"/>
        </w:rPr>
        <w:t xml:space="preserve"> </w:t>
      </w:r>
      <w:r w:rsidRPr="00AC59A1">
        <w:rPr>
          <w:rFonts w:eastAsia="Calibri"/>
          <w:sz w:val="22"/>
          <w:szCs w:val="22"/>
        </w:rPr>
        <w:t>Linee di indirizzo strategico dell’Ateneo</w:t>
      </w:r>
    </w:p>
    <w:p w14:paraId="40FCDBEE" w14:textId="77777777" w:rsidR="00161EAC" w:rsidRPr="00DF7E7D" w:rsidRDefault="000219FF" w:rsidP="008C362C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4E60A3C0" w14:textId="166069B7" w:rsidR="00DF3665" w:rsidRPr="00DF3665" w:rsidRDefault="00BD60A2" w:rsidP="00AE601B">
      <w:pPr>
        <w:pStyle w:val="NormaleWeb"/>
        <w:shd w:val="clear" w:color="auto" w:fill="FFFFFF"/>
        <w:spacing w:before="0" w:beforeAutospacing="0" w:after="0" w:afterAutospacing="0"/>
        <w:ind w:left="709" w:hanging="709"/>
        <w:rPr>
          <w:sz w:val="20"/>
          <w:szCs w:val="20"/>
        </w:rPr>
      </w:pPr>
      <w:r>
        <w:rPr>
          <w:sz w:val="20"/>
          <w:szCs w:val="20"/>
        </w:rPr>
        <w:t>1</w:t>
      </w:r>
      <w:r w:rsidR="008C362C">
        <w:rPr>
          <w:sz w:val="20"/>
          <w:szCs w:val="20"/>
        </w:rPr>
        <w:t>3</w:t>
      </w:r>
      <w:r w:rsidR="00E415A7" w:rsidRPr="00AE601B">
        <w:rPr>
          <w:sz w:val="10"/>
          <w:szCs w:val="10"/>
        </w:rPr>
        <w:t>®</w:t>
      </w:r>
      <w:r w:rsidR="00DF3665" w:rsidRPr="00DF3665">
        <w:rPr>
          <w:sz w:val="20"/>
          <w:szCs w:val="20"/>
        </w:rPr>
        <w:tab/>
        <w:t>Protocollo Politecnico di Bari e SPS Group</w:t>
      </w:r>
    </w:p>
    <w:p w14:paraId="012B06EB" w14:textId="5D1E2467" w:rsidR="00AE601B" w:rsidRP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31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>Approvazione Convenzione con Fondazione Istituto Italiano di Tecnologia IIT   per il cofinanziamento di un  posto a</w:t>
      </w:r>
      <w:r w:rsidRPr="00AE601B">
        <w:t>g</w:t>
      </w:r>
      <w:r w:rsidRPr="00AE601B">
        <w:t>giuntivo  con borsa di studio per il Corso di Dottorato di Ricerca in Ingegneria Meccanica e Gestionale  XXXII (trent</w:t>
      </w:r>
      <w:r w:rsidRPr="00AE601B">
        <w:t>a</w:t>
      </w:r>
      <w:r w:rsidRPr="00AE601B">
        <w:t>duesimo) Ciclo.</w:t>
      </w:r>
    </w:p>
    <w:p w14:paraId="6AB50510" w14:textId="68676319" w:rsidR="00AE601B" w:rsidRP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32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Pr="00AE601B">
        <w:t xml:space="preserve"> </w:t>
      </w:r>
      <w:r>
        <w:tab/>
      </w:r>
      <w:r w:rsidRPr="00AE601B">
        <w:t xml:space="preserve">Proposta di convenzione tra Politecnico di Bari e </w:t>
      </w:r>
      <w:proofErr w:type="spellStart"/>
      <w:r w:rsidRPr="00AE601B">
        <w:t>Ge</w:t>
      </w:r>
      <w:proofErr w:type="spellEnd"/>
      <w:r w:rsidRPr="00AE601B">
        <w:t xml:space="preserve"> Avio S.r.l. per l’attivazione e il finanziamento di assegni per la co</w:t>
      </w:r>
      <w:r w:rsidRPr="00AE601B">
        <w:t>l</w:t>
      </w:r>
      <w:r w:rsidRPr="00AE601B">
        <w:t>laborazione ad attività di ricerca.</w:t>
      </w:r>
    </w:p>
    <w:p w14:paraId="3D9030A6" w14:textId="6151B48F" w:rsidR="00AE601B" w:rsidRP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33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>Proposta di convenzione tra POLITECNICO DI BARI e l’Unione dei Comuni di Montedoro nell’ambito del PON MITO</w:t>
      </w:r>
    </w:p>
    <w:p w14:paraId="68FA84A2" w14:textId="7672C20A" w:rsidR="001C5B2A" w:rsidRPr="00AE601B" w:rsidRDefault="00AE601B" w:rsidP="00AE601B">
      <w:pPr>
        <w:tabs>
          <w:tab w:val="left" w:pos="142"/>
        </w:tabs>
        <w:spacing w:after="120"/>
        <w:ind w:left="709" w:hanging="709"/>
        <w:jc w:val="both"/>
      </w:pPr>
      <w:r>
        <w:t>34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 xml:space="preserve">Approvazione Convenzione con  Università degli Studi di Bari per l’attivazione di Master congiunto di II livello in “Data Science –Metodologie, analisi, progettazione, soluzioni”-  </w:t>
      </w:r>
      <w:bookmarkStart w:id="0" w:name="_GoBack"/>
      <w:bookmarkEnd w:id="0"/>
    </w:p>
    <w:p w14:paraId="30318C96" w14:textId="77777777" w:rsidR="008C362C" w:rsidRDefault="008C362C" w:rsidP="008C362C">
      <w:pPr>
        <w:tabs>
          <w:tab w:val="left" w:pos="142"/>
        </w:tabs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DIDATTICA</w:t>
      </w:r>
    </w:p>
    <w:p w14:paraId="645B12C4" w14:textId="17B40DB5" w:rsid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35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>Corsi di Dottorato di ricerca XXXII Ciclo - A.A. 2016/2017:  Data inizio Corsi.</w:t>
      </w:r>
    </w:p>
    <w:p w14:paraId="159E5390" w14:textId="57EF1150" w:rsidR="008C362C" w:rsidRPr="00A277AF" w:rsidRDefault="00AE601B" w:rsidP="00AE601B">
      <w:pPr>
        <w:widowControl w:val="0"/>
        <w:autoSpaceDE w:val="0"/>
        <w:autoSpaceDN w:val="0"/>
        <w:adjustRightInd w:val="0"/>
        <w:spacing w:after="120"/>
        <w:ind w:left="709" w:hanging="709"/>
        <w:jc w:val="both"/>
      </w:pPr>
      <w:r w:rsidRPr="00EE5AA4">
        <w:t>36</w:t>
      </w:r>
      <w:r w:rsidRPr="00EE5AA4">
        <w:rPr>
          <w:rFonts w:ascii="Wingdings" w:eastAsia="Wingdings" w:hAnsi="Wingdings"/>
          <w:color w:val="000000"/>
          <w:sz w:val="14"/>
          <w:szCs w:val="14"/>
        </w:rPr>
        <w:t></w:t>
      </w:r>
      <w:r w:rsidRPr="00EE5AA4">
        <w:tab/>
        <w:t>Disattivazione Corso di studio in “In</w:t>
      </w:r>
      <w:r w:rsidR="00EE5AA4">
        <w:t>gegneria Edile – Architettura”</w:t>
      </w:r>
    </w:p>
    <w:p w14:paraId="5AA2785D" w14:textId="35644FFA" w:rsidR="00161EAC" w:rsidRPr="00DF7E7D" w:rsidRDefault="00161EAC" w:rsidP="00AE601B">
      <w:pPr>
        <w:spacing w:after="120"/>
        <w:ind w:right="34"/>
        <w:rPr>
          <w:b/>
          <w:u w:val="single"/>
        </w:rPr>
      </w:pPr>
      <w:r w:rsidRPr="00DF7E7D">
        <w:rPr>
          <w:b/>
          <w:u w:val="single"/>
        </w:rPr>
        <w:t>STUDENTI</w:t>
      </w:r>
    </w:p>
    <w:p w14:paraId="40B33EE9" w14:textId="37B1BAD6" w:rsidR="00983A52" w:rsidRPr="00DF7E7D" w:rsidRDefault="00983A52" w:rsidP="00D14F7C">
      <w:pPr>
        <w:spacing w:after="120"/>
        <w:ind w:left="284" w:right="34" w:hanging="284"/>
      </w:pPr>
      <w:r>
        <w:t>3</w:t>
      </w:r>
      <w:r w:rsidR="00AE601B">
        <w:t>7</w:t>
      </w:r>
      <w:r w:rsidRPr="00DF7E7D">
        <w:sym w:font="Wingdings" w:char="0031"/>
      </w:r>
      <w:r>
        <w:tab/>
        <w:t>Rilascio certificazioni sulla sicurezza</w:t>
      </w:r>
    </w:p>
    <w:p w14:paraId="5C8B76C8" w14:textId="01746769" w:rsidR="001C5B2A" w:rsidRPr="001C5B2A" w:rsidRDefault="007E5FF5" w:rsidP="001C5B2A">
      <w:pPr>
        <w:spacing w:after="120"/>
        <w:ind w:right="34"/>
        <w:rPr>
          <w:b/>
          <w:u w:val="single"/>
        </w:rPr>
      </w:pPr>
      <w:r w:rsidRPr="007E5FF5">
        <w:rPr>
          <w:b/>
          <w:u w:val="single"/>
        </w:rPr>
        <w:t>PERSONALE</w:t>
      </w:r>
    </w:p>
    <w:p w14:paraId="6D58C46C" w14:textId="4B2565F1" w:rsidR="001C5B2A" w:rsidRDefault="00983A52" w:rsidP="00983A52">
      <w:pPr>
        <w:spacing w:after="120"/>
        <w:ind w:left="709" w:hanging="709"/>
        <w:jc w:val="both"/>
      </w:pPr>
      <w:r>
        <w:t>3</w:t>
      </w:r>
      <w:r w:rsidR="00AE601B">
        <w:t>8</w:t>
      </w:r>
      <w:r w:rsidR="0035680B" w:rsidRPr="00D14F7C">
        <w:rPr>
          <w:sz w:val="14"/>
          <w:szCs w:val="14"/>
        </w:rPr>
        <w:sym w:font="Wingdings" w:char="00FB"/>
      </w:r>
      <w:r>
        <w:rPr>
          <w:sz w:val="14"/>
          <w:szCs w:val="14"/>
        </w:rPr>
        <w:tab/>
      </w:r>
      <w:r w:rsidR="001C5B2A">
        <w:t xml:space="preserve">Programmazione risorse umane: proposte dei Dipartimenti per l’utilizzo </w:t>
      </w:r>
      <w:r w:rsidR="00E415A7">
        <w:t>del</w:t>
      </w:r>
      <w:r w:rsidR="001C5B2A" w:rsidRPr="00440CBA">
        <w:t xml:space="preserve">la </w:t>
      </w:r>
      <w:r w:rsidR="001C5B2A">
        <w:t>disponibilità dei punti organico</w:t>
      </w:r>
      <w:r w:rsidR="001C5B2A" w:rsidRPr="00440CBA">
        <w:t xml:space="preserve"> derivante dai residui della programmazione</w:t>
      </w:r>
      <w:r w:rsidR="001C5B2A">
        <w:t xml:space="preserve"> 2014 </w:t>
      </w:r>
      <w:r w:rsidR="00AE601B">
        <w:t>/</w:t>
      </w:r>
      <w:r w:rsidR="001C5B2A">
        <w:t>2015</w:t>
      </w:r>
    </w:p>
    <w:p w14:paraId="5968AECB" w14:textId="77777777" w:rsidR="00063228" w:rsidRPr="00DF7E7D" w:rsidRDefault="000D4F62" w:rsidP="00D14F7C">
      <w:pPr>
        <w:spacing w:after="120"/>
        <w:ind w:left="567" w:hanging="567"/>
        <w:jc w:val="both"/>
        <w:rPr>
          <w:u w:val="single"/>
        </w:rPr>
      </w:pPr>
      <w:r w:rsidRPr="00DF7E7D">
        <w:rPr>
          <w:b/>
          <w:u w:val="single"/>
        </w:rPr>
        <w:t>EVENTI E PROMOZIONE</w:t>
      </w:r>
      <w:r w:rsidR="00063228" w:rsidRPr="00DF7E7D">
        <w:rPr>
          <w:u w:val="single"/>
        </w:rPr>
        <w:t xml:space="preserve"> </w:t>
      </w:r>
    </w:p>
    <w:p w14:paraId="2B5FEFE8" w14:textId="27A904A1" w:rsidR="001C5B2A" w:rsidRDefault="00983A52" w:rsidP="00AE601B">
      <w:pPr>
        <w:spacing w:after="120"/>
        <w:ind w:left="567" w:hanging="567"/>
        <w:jc w:val="both"/>
      </w:pPr>
      <w:r>
        <w:t>3</w:t>
      </w:r>
      <w:r w:rsidR="00AE601B">
        <w:t>9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BD60A2">
        <w:rPr>
          <w:rFonts w:ascii="Wingdings" w:eastAsia="Wingdings" w:hAnsi="Wingdings"/>
          <w:color w:val="000000"/>
          <w:sz w:val="14"/>
          <w:szCs w:val="14"/>
        </w:rPr>
        <w:tab/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 w:rsidR="006D65DF" w:rsidRPr="00DF7E7D">
        <w:t>Richieste</w:t>
      </w:r>
      <w:r w:rsidR="00A44DF2" w:rsidRPr="00DF7E7D">
        <w:t xml:space="preserve"> patrocinio</w:t>
      </w:r>
    </w:p>
    <w:p w14:paraId="339208B3" w14:textId="77777777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7EBBE615" w14:textId="74C4B247" w:rsidR="00BD60A2" w:rsidRPr="00AE601B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E415A7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983A52">
        <w:rPr>
          <w:i/>
          <w:szCs w:val="20"/>
        </w:rPr>
        <w:t xml:space="preserve">Eugenio Di </w:t>
      </w:r>
      <w:proofErr w:type="spellStart"/>
      <w:r w:rsidR="00983A52">
        <w:rPr>
          <w:i/>
          <w:szCs w:val="20"/>
        </w:rPr>
        <w:t>Sciascio</w:t>
      </w:r>
      <w:proofErr w:type="spellEnd"/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851DF">
      <w:footerReference w:type="even" r:id="rId9"/>
      <w:footerReference w:type="default" r:id="rId10"/>
      <w:type w:val="continuous"/>
      <w:pgSz w:w="11907" w:h="16840" w:code="9"/>
      <w:pgMar w:top="1276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25A16" w14:textId="77777777" w:rsidR="00883659" w:rsidRDefault="00883659">
      <w:r>
        <w:separator/>
      </w:r>
    </w:p>
  </w:endnote>
  <w:endnote w:type="continuationSeparator" w:id="0">
    <w:p w14:paraId="5998069B" w14:textId="77777777" w:rsidR="00883659" w:rsidRDefault="0088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ADEB3" w14:textId="77777777" w:rsidR="00883659" w:rsidRDefault="00883659">
      <w:r>
        <w:separator/>
      </w:r>
    </w:p>
  </w:footnote>
  <w:footnote w:type="continuationSeparator" w:id="0">
    <w:p w14:paraId="1D677ED8" w14:textId="77777777" w:rsidR="00883659" w:rsidRDefault="0088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1DF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3659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522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0FD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69D0-8F97-4287-BCE7-8E70E0EB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5</cp:revision>
  <cp:lastPrinted>2016-02-26T08:40:00Z</cp:lastPrinted>
  <dcterms:created xsi:type="dcterms:W3CDTF">2016-03-30T13:20:00Z</dcterms:created>
  <dcterms:modified xsi:type="dcterms:W3CDTF">2016-03-30T13:23:00Z</dcterms:modified>
</cp:coreProperties>
</file>